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75" w:rsidRDefault="006D596F">
      <w:pPr>
        <w:pStyle w:val="normal"/>
        <w:keepNext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800080"/>
          <w:sz w:val="36"/>
          <w:szCs w:val="36"/>
        </w:rPr>
      </w:pPr>
      <w:r>
        <w:rPr>
          <w:b/>
          <w:color w:val="800080"/>
          <w:sz w:val="36"/>
          <w:szCs w:val="36"/>
        </w:rPr>
        <w:t>OBČANSKÁ VÝCHOVA (6. -</w:t>
      </w:r>
      <w:r>
        <w:rPr>
          <w:b/>
          <w:color w:val="800080"/>
          <w:sz w:val="36"/>
          <w:szCs w:val="36"/>
        </w:rPr>
        <w:t>7</w:t>
      </w:r>
      <w:r>
        <w:rPr>
          <w:b/>
          <w:color w:val="800080"/>
          <w:sz w:val="36"/>
          <w:szCs w:val="36"/>
        </w:rPr>
        <w:t>. ročník)</w:t>
      </w:r>
    </w:p>
    <w:p w:rsidR="00606575" w:rsidRDefault="00606575">
      <w:pPr>
        <w:pStyle w:val="normal"/>
        <w:spacing w:line="360" w:lineRule="auto"/>
        <w:rPr>
          <w:b/>
          <w:color w:val="800080"/>
          <w:sz w:val="28"/>
          <w:szCs w:val="28"/>
        </w:rPr>
      </w:pPr>
    </w:p>
    <w:p w:rsidR="00606575" w:rsidRDefault="006D596F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Charakteristika předmětu</w:t>
      </w:r>
    </w:p>
    <w:p w:rsidR="00606575" w:rsidRDefault="006D596F">
      <w:pPr>
        <w:pStyle w:val="normal"/>
        <w:spacing w:line="360" w:lineRule="auto"/>
        <w:ind w:firstLine="708"/>
      </w:pPr>
      <w:r>
        <w:rPr>
          <w:sz w:val="28"/>
          <w:szCs w:val="28"/>
        </w:rPr>
        <w:t>Učební plán je přizpůsoben jednohodinové týdenní dotaci. Občanská výchova seznamuje žáky s poznatky, které jim mohou pomoci vytvořit si povědomí o společnosti, která je obklopuje. Spojuje osvojené poznatky z mnoha oblastí lidského života s různými informac</w:t>
      </w:r>
      <w:r>
        <w:rPr>
          <w:sz w:val="28"/>
          <w:szCs w:val="28"/>
        </w:rPr>
        <w:t>emi i vlastními životními zkušenostmi. Tyto poznatky pak mohou být využity při řešení reálných životních situací a při rozhodování.</w:t>
      </w:r>
    </w:p>
    <w:p w:rsidR="00606575" w:rsidRDefault="006D596F">
      <w:pPr>
        <w:pStyle w:val="normal"/>
        <w:spacing w:line="360" w:lineRule="auto"/>
        <w:ind w:firstLine="708"/>
      </w:pPr>
      <w:r>
        <w:rPr>
          <w:sz w:val="28"/>
          <w:szCs w:val="28"/>
        </w:rPr>
        <w:t>Předmět Občanská výchova umožňuje vytvořit si a interpretovat vhodné názory v souvislosti s orientací ve svých právech a pov</w:t>
      </w:r>
      <w:r>
        <w:rPr>
          <w:sz w:val="28"/>
          <w:szCs w:val="28"/>
        </w:rPr>
        <w:t xml:space="preserve">innostech jakožto občana demokratického právního státu. </w:t>
      </w:r>
      <w:r>
        <w:rPr>
          <w:color w:val="000000"/>
          <w:sz w:val="28"/>
          <w:szCs w:val="28"/>
        </w:rPr>
        <w:t>Mimo informace z oblastí hodnotových mají žáci možnost poznat a osvojit si základní informace z oblastí ekonomických a environmentálních.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Předmět rozvíjí a podporuje u žáků národní cítění a z toho vyp</w:t>
      </w:r>
      <w:r>
        <w:rPr>
          <w:color w:val="000000"/>
          <w:sz w:val="28"/>
          <w:szCs w:val="28"/>
        </w:rPr>
        <w:t>lývající občanská práva a povinnosti. Zároveň žák p</w:t>
      </w:r>
      <w:r>
        <w:rPr>
          <w:sz w:val="28"/>
          <w:szCs w:val="28"/>
        </w:rPr>
        <w:t>orozumí významu životních rolí, rozpoznávání důsledků různých rozhodnutí a způsobů jednání ve svém příštím životě.</w:t>
      </w:r>
    </w:p>
    <w:p w:rsidR="00606575" w:rsidRDefault="006D596F">
      <w:pPr>
        <w:pStyle w:val="normal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Důležitou součástí vzdělávání je i prevence rasistických, xenofobních a extremistických po</w:t>
      </w:r>
      <w:r>
        <w:rPr>
          <w:sz w:val="28"/>
          <w:szCs w:val="28"/>
        </w:rPr>
        <w:t xml:space="preserve">stojů a výchova k toleranci a respektování lidských práv, Občanská výchova se touto problematikou zabývá podrobněji. Otázky týkající se financí a hospodaření jsou soustředěny do výukového předmětu Finanční gramotnost a proto se v osnovách Občanské výchovy </w:t>
      </w:r>
      <w:r>
        <w:rPr>
          <w:sz w:val="28"/>
          <w:szCs w:val="28"/>
        </w:rPr>
        <w:t>tolik neuplatňují.</w:t>
      </w:r>
    </w:p>
    <w:p w:rsidR="00606575" w:rsidRDefault="006D596F">
      <w:pPr>
        <w:pStyle w:val="normal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Vzdělávání vychází z poznávání nejbližšího okolí a bezprostředních mezilidských vztahů (6. ročník) a postupně se přechází k poznávání stále širších kontextů společenských jevů, dějů, vztahů a institucí (7. a 8. ročník), které i přerůstaj</w:t>
      </w:r>
      <w:r>
        <w:rPr>
          <w:sz w:val="28"/>
          <w:szCs w:val="28"/>
        </w:rPr>
        <w:t>í hranice České republiky i hranice konkrétního lidského života (9. ročník). Poznávání společnosti a mezilidských vztahů se opírá o životní praxi a aktuální životní zkušenosti žáků. Učební činnosti směřují k osvojování praktických dovedností a k jejich apl</w:t>
      </w:r>
      <w:r>
        <w:rPr>
          <w:sz w:val="28"/>
          <w:szCs w:val="28"/>
        </w:rPr>
        <w:t>ikaci v reálných životních situacích.</w:t>
      </w:r>
    </w:p>
    <w:p w:rsidR="00606575" w:rsidRDefault="00606575">
      <w:pPr>
        <w:pStyle w:val="normal"/>
        <w:spacing w:line="360" w:lineRule="auto"/>
        <w:rPr>
          <w:b/>
          <w:sz w:val="28"/>
          <w:szCs w:val="28"/>
        </w:rPr>
      </w:pPr>
    </w:p>
    <w:p w:rsidR="00606575" w:rsidRDefault="00606575">
      <w:pPr>
        <w:pStyle w:val="normal"/>
        <w:spacing w:line="360" w:lineRule="auto"/>
        <w:ind w:firstLine="720"/>
        <w:rPr>
          <w:b/>
          <w:sz w:val="28"/>
          <w:szCs w:val="28"/>
        </w:rPr>
      </w:pPr>
    </w:p>
    <w:p w:rsidR="00606575" w:rsidRDefault="006D596F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Specifické cíle předmětu: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  <w:jc w:val="both"/>
      </w:pPr>
      <w:r>
        <w:rPr>
          <w:sz w:val="28"/>
          <w:szCs w:val="28"/>
        </w:rPr>
        <w:t xml:space="preserve">žák posuzuje každodenních situace a události ve vzájemných vazbách a širších historických, </w:t>
      </w:r>
      <w:proofErr w:type="spellStart"/>
      <w:r>
        <w:rPr>
          <w:sz w:val="28"/>
          <w:szCs w:val="28"/>
        </w:rPr>
        <w:t>sociokulturních</w:t>
      </w:r>
      <w:proofErr w:type="spellEnd"/>
      <w:r>
        <w:rPr>
          <w:sz w:val="28"/>
          <w:szCs w:val="28"/>
        </w:rPr>
        <w:t>, politických, ekonomických i globálních souvislostech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se orientuje v důležitých</w:t>
      </w:r>
      <w:r>
        <w:rPr>
          <w:sz w:val="28"/>
          <w:szCs w:val="28"/>
        </w:rPr>
        <w:t xml:space="preserve"> hospodářských a politických otázkách a v aktivitách důležitých místních, regionálních, státních i mezinárodních institucí, organizací a seskupení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spojuje osvojené poznatky s různými informacemi i vlastními životními zkušenostmi a aktivně je využívá př</w:t>
      </w:r>
      <w:r>
        <w:rPr>
          <w:sz w:val="28"/>
          <w:szCs w:val="28"/>
        </w:rPr>
        <w:t>i řešení reálných životních situacích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si utváří a upevňuje vědomí přináležitosti k evropské kultuře, pociťuje úctu k vlastnímu národu i k jiným národům a etnikům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porozumí sobě samému, poznává své silné i slabé stránky, respektuje vlastní osobnost i</w:t>
      </w:r>
      <w:r>
        <w:rPr>
          <w:sz w:val="28"/>
          <w:szCs w:val="28"/>
        </w:rPr>
        <w:t xml:space="preserve"> osobnosti druhých lidí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porozumí významu životních rolí, rozpoznává důsledky různých rozhodnutí a způsobů jednání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respektuje své okolí, vhodně se chová v různých sociálních situacích a přebírá odpovědnost za vlastní názory a jednání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je schopen rozpoznat názory a postoje, které ohrožují lidskou důstojnost nebo odporují základním principům demokratického soužití a aktivně vystupovat proti nim</w:t>
      </w:r>
    </w:p>
    <w:p w:rsidR="00606575" w:rsidRDefault="006D596F">
      <w:pPr>
        <w:pStyle w:val="normal"/>
        <w:numPr>
          <w:ilvl w:val="0"/>
          <w:numId w:val="5"/>
        </w:numPr>
        <w:spacing w:line="360" w:lineRule="auto"/>
      </w:pPr>
      <w:r>
        <w:rPr>
          <w:sz w:val="28"/>
          <w:szCs w:val="28"/>
        </w:rPr>
        <w:t>žák využívá vhodných prostředků komunikace k vyjadřování vlastních myšlenek, citů, názorů a</w:t>
      </w:r>
      <w:r>
        <w:rPr>
          <w:sz w:val="28"/>
          <w:szCs w:val="28"/>
        </w:rPr>
        <w:t xml:space="preserve"> postojů, zvládá zásady účinného řešení konfliktů</w:t>
      </w:r>
    </w:p>
    <w:p w:rsidR="00606575" w:rsidRDefault="00606575">
      <w:pPr>
        <w:pStyle w:val="normal"/>
        <w:spacing w:line="360" w:lineRule="auto"/>
        <w:rPr>
          <w:b/>
          <w:sz w:val="28"/>
          <w:szCs w:val="28"/>
        </w:rPr>
      </w:pPr>
    </w:p>
    <w:p w:rsidR="00606575" w:rsidRDefault="006D596F">
      <w:pPr>
        <w:pStyle w:val="normal"/>
        <w:spacing w:line="36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Nejčastější formy výuky:</w:t>
      </w:r>
    </w:p>
    <w:p w:rsidR="00606575" w:rsidRDefault="006D596F">
      <w:pPr>
        <w:pStyle w:val="normal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Frontální výuka (osvojení nových pojmů a souvislostí)</w:t>
      </w:r>
    </w:p>
    <w:p w:rsidR="00606575" w:rsidRDefault="006D596F">
      <w:pPr>
        <w:pStyle w:val="normal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Práce ve dvojicích (argumentace)</w:t>
      </w:r>
    </w:p>
    <w:p w:rsidR="00606575" w:rsidRDefault="006D596F">
      <w:pPr>
        <w:pStyle w:val="normal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Skupinová práce (řešení problémů, dramatizace)</w:t>
      </w:r>
    </w:p>
    <w:p w:rsidR="00606575" w:rsidRDefault="006D596F">
      <w:pPr>
        <w:pStyle w:val="normal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Individuální (pracovní listy, úvaha, zamyšlení</w:t>
      </w:r>
      <w:r>
        <w:rPr>
          <w:sz w:val="28"/>
          <w:szCs w:val="28"/>
        </w:rPr>
        <w:t>)</w:t>
      </w:r>
    </w:p>
    <w:p w:rsidR="00606575" w:rsidRDefault="00606575">
      <w:pPr>
        <w:pStyle w:val="normal"/>
        <w:spacing w:line="360" w:lineRule="auto"/>
        <w:rPr>
          <w:b/>
          <w:sz w:val="28"/>
          <w:szCs w:val="28"/>
        </w:rPr>
      </w:pPr>
    </w:p>
    <w:p w:rsidR="00606575" w:rsidRDefault="006D596F">
      <w:pPr>
        <w:pStyle w:val="normal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Metody používané při výuce: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Dialog (hledání kompromisu, utváření názoru a postoje)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Diskuze (argumentace, komplexní pojetí problémového úkolu, vyjádření názoru)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Dramatizace (nácvik preventivního jednání v problémových situacích, vyjádření pocitů a emocí k tématu)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Brainstorming (rozvoj asociací k danému tématu, třídění informací do skupin podle různých kritérií)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Práce s textem (hodnocení, kritické uvažování, porovn</w:t>
      </w:r>
      <w:r>
        <w:rPr>
          <w:sz w:val="28"/>
          <w:szCs w:val="28"/>
        </w:rPr>
        <w:t>ávání s vlastní zkušeností)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Didaktické hry (zaměřené na sebepoznání, zaujmutí postoje k tématu či názoru, vyjádření pocitů)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proofErr w:type="gramStart"/>
      <w:r>
        <w:rPr>
          <w:sz w:val="28"/>
          <w:szCs w:val="28"/>
        </w:rPr>
        <w:t>Kooperace  (spolupráce</w:t>
      </w:r>
      <w:proofErr w:type="gramEnd"/>
      <w:r>
        <w:rPr>
          <w:sz w:val="28"/>
          <w:szCs w:val="28"/>
        </w:rPr>
        <w:t xml:space="preserve"> ve skupině při dosahování daných cílů)</w:t>
      </w:r>
    </w:p>
    <w:p w:rsidR="00606575" w:rsidRDefault="006D596F">
      <w:pPr>
        <w:pStyle w:val="normal"/>
        <w:numPr>
          <w:ilvl w:val="0"/>
          <w:numId w:val="8"/>
        </w:numPr>
        <w:spacing w:line="360" w:lineRule="auto"/>
      </w:pPr>
      <w:r>
        <w:rPr>
          <w:sz w:val="28"/>
          <w:szCs w:val="28"/>
        </w:rPr>
        <w:t>Práce s pracovním listem (opakování a utřídění probírané látky)</w:t>
      </w:r>
    </w:p>
    <w:p w:rsidR="00606575" w:rsidRDefault="00606575">
      <w:pPr>
        <w:pStyle w:val="normal"/>
        <w:spacing w:line="360" w:lineRule="auto"/>
        <w:ind w:left="720"/>
        <w:rPr>
          <w:sz w:val="28"/>
          <w:szCs w:val="28"/>
        </w:rPr>
      </w:pPr>
    </w:p>
    <w:p w:rsidR="00606575" w:rsidRDefault="006D596F">
      <w:pPr>
        <w:pStyle w:val="normal"/>
        <w:spacing w:line="360" w:lineRule="auto"/>
        <w:ind w:firstLine="72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Minim</w:t>
      </w:r>
      <w:r>
        <w:rPr>
          <w:b/>
          <w:color w:val="FF0000"/>
          <w:sz w:val="28"/>
          <w:szCs w:val="28"/>
        </w:rPr>
        <w:t>ální doporučená úroveň pro úpravy očekávaných výstupů v rámci podpůrných opatření: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přistupuje kriticky k projevům vandalismu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 modelové situaci uplatní dovednosti potřebné k ochraně osob za mimořádných událostí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respektuje mravní principy a pravidla společenského soužití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uplatňuje vhodné způsoby chování a komunikace v různých životních situacích a rozlišuje projevy nepřiměřeného chování a porušování společenských norem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rozpoznává hodnoty přátelství a vztahů mez</w:t>
      </w:r>
      <w:r>
        <w:rPr>
          <w:color w:val="FF0000"/>
          <w:sz w:val="28"/>
          <w:szCs w:val="28"/>
        </w:rPr>
        <w:t>i lidmi a je ohleduplný ke starým, nemocným a postiženým spoluobčanům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je seznámen s nebezpečím rasismu a xenofobie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respektuje kulturní zvláštnosti, názory a zájmy minoritní společnosti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chápe význam vzdělávání v kontextu s profesním uplatněním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formuluje</w:t>
      </w:r>
      <w:r>
        <w:rPr>
          <w:color w:val="FF0000"/>
          <w:sz w:val="28"/>
          <w:szCs w:val="28"/>
        </w:rPr>
        <w:t xml:space="preserve"> své nejbližší plány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stručně popíše sociální, právní a ekonomické otázky rodinného života a rozlišuje postavení a role rodinných příslušníků VO-9-3-02p sestaví jednoduchý rozpočet domácnosti, uvede hlavní příjmy a výdaje, rozliší pravidelné a jednorázové </w:t>
      </w:r>
      <w:r>
        <w:rPr>
          <w:color w:val="FF0000"/>
          <w:sz w:val="28"/>
          <w:szCs w:val="28"/>
        </w:rPr>
        <w:t>příjmy a výdaje, zváží nezbytnost jednotlivých výdajů v hospodaření domácnosti, vyhýbá se rizikům při hospodaření s penězi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ukáže na příkladech vhodné využití různých nástrojů hotovostního a bezhotovostního placení, vysvětlí, k čemu slouží bankovní účet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</w:t>
      </w:r>
      <w:r>
        <w:rPr>
          <w:color w:val="FF0000"/>
          <w:sz w:val="28"/>
          <w:szCs w:val="28"/>
        </w:rPr>
        <w:t>vede příklady služeb, které banky nabízejí občanům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uvědomuje si význam sociální péče o potřebné občany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základní prvky fungování demokratické společnosti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chápe státoprávní uspořádání České republiky, zákonodárných orgánů a institucí státní správy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uvede symboly našeho státu a zná způsoby jejich užívání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vyjmenuje základní práva a povinnosti občanů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na příkladu vysvětlí, jak reklamovat výrobek nebo službu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příklady, jak se bránit v případě porušení práv spotřebitele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uvědomuje si rizika porušov</w:t>
      </w:r>
      <w:r>
        <w:rPr>
          <w:color w:val="FF0000"/>
          <w:sz w:val="28"/>
          <w:szCs w:val="28"/>
        </w:rPr>
        <w:t>ání právních ustanovení a důsledky protiprávního jednání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základní informace o sociálních, právních a ekonomických otázkách rodinného života a rozlišuje postavení a role rodinných příslušníků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vyřizuje své osobní záležitosti včetně běžné komunikace s</w:t>
      </w:r>
      <w:r>
        <w:rPr>
          <w:color w:val="FF0000"/>
          <w:sz w:val="28"/>
          <w:szCs w:val="28"/>
        </w:rPr>
        <w:t xml:space="preserve"> úřady; požádá v případě potřeby vhodným způsobem o radu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rozeznává nebezpečí ohrožení sociálně patologickými jevy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v krizových situacích využívá služby pomáhajících organizací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příklady základních práv občanů ČR v rámci EU a způsoby jejich uplatňová</w:t>
      </w:r>
      <w:r>
        <w:rPr>
          <w:color w:val="FF0000"/>
          <w:sz w:val="28"/>
          <w:szCs w:val="28"/>
        </w:rPr>
        <w:t>ní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některé významné mezinárodní organizace a společenství, k nimž má ČR vztah, a ví o výhodách spolupráce mezi státy  </w:t>
      </w:r>
    </w:p>
    <w:p w:rsidR="00606575" w:rsidRDefault="006D596F">
      <w:pPr>
        <w:pStyle w:val="normal"/>
        <w:numPr>
          <w:ilvl w:val="0"/>
          <w:numId w:val="3"/>
        </w:numPr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uvede příklady mezinárodního terorismu</w:t>
      </w:r>
    </w:p>
    <w:p w:rsidR="00606575" w:rsidRDefault="00606575">
      <w:pPr>
        <w:pStyle w:val="normal"/>
        <w:spacing w:line="360" w:lineRule="auto"/>
        <w:ind w:left="720"/>
        <w:rPr>
          <w:sz w:val="28"/>
          <w:szCs w:val="28"/>
        </w:rPr>
      </w:pPr>
    </w:p>
    <w:tbl>
      <w:tblPr>
        <w:tblStyle w:val="a"/>
        <w:tblW w:w="15624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59"/>
        <w:gridCol w:w="4550"/>
        <w:gridCol w:w="3160"/>
        <w:gridCol w:w="2855"/>
      </w:tblGrid>
      <w:tr w:rsidR="00606575">
        <w:trPr>
          <w:cantSplit/>
          <w:trHeight w:val="693"/>
          <w:tblHeader/>
        </w:trPr>
        <w:tc>
          <w:tcPr>
            <w:tcW w:w="15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  <w:rPr>
                <w:b/>
                <w:color w:val="800080"/>
                <w:sz w:val="56"/>
                <w:szCs w:val="56"/>
              </w:rPr>
            </w:pPr>
            <w:r>
              <w:rPr>
                <w:b/>
                <w:color w:val="800080"/>
                <w:sz w:val="56"/>
                <w:szCs w:val="56"/>
              </w:rPr>
              <w:t>6. ročník</w:t>
            </w:r>
          </w:p>
        </w:tc>
      </w:tr>
      <w:tr w:rsidR="00606575">
        <w:trPr>
          <w:cantSplit/>
          <w:trHeight w:val="960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606575" w:rsidRDefault="006D596F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VÝSTUPY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spacing w:line="360" w:lineRule="auto"/>
              <w:jc w:val="center"/>
              <w:rPr>
                <w:b/>
              </w:rPr>
            </w:pPr>
          </w:p>
          <w:p w:rsidR="00606575" w:rsidRDefault="006D596F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UČIVO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</w:rPr>
            </w:pPr>
          </w:p>
          <w:p w:rsidR="00606575" w:rsidRDefault="006D596F">
            <w:pPr>
              <w:pStyle w:val="normal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PRŮŘEZOVÁ TÉMATA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MEZIPŘEDMĚTOVÉ VZTAHY</w:t>
            </w:r>
          </w:p>
        </w:tc>
      </w:tr>
      <w:tr w:rsidR="00606575">
        <w:trPr>
          <w:cantSplit/>
          <w:trHeight w:val="567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Chápe význam pravidel pro život.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Zná a respektuje školní řád.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Naše škola – život ve škole, práva a povinnosti žáků, význam a činnost žákovské samosprávy, společná pravidla a normy; vklad vzdělání pro život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Školní řád</w:t>
            </w:r>
          </w:p>
        </w:tc>
        <w:tc>
          <w:tcPr>
            <w:tcW w:w="3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OSV: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 xml:space="preserve">Sebepoznání a </w:t>
            </w:r>
            <w:proofErr w:type="spellStart"/>
            <w:r>
              <w:t>sebepojetí</w:t>
            </w:r>
            <w:proofErr w:type="spellEnd"/>
          </w:p>
          <w:p w:rsidR="00606575" w:rsidRDefault="006D596F">
            <w:pPr>
              <w:pStyle w:val="normal"/>
              <w:spacing w:line="360" w:lineRule="auto"/>
            </w:pPr>
            <w:r>
              <w:t>Komunikace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Kooperace</w:t>
            </w:r>
          </w:p>
          <w:p w:rsidR="00606575" w:rsidRDefault="006D596F">
            <w:pPr>
              <w:pStyle w:val="normal"/>
              <w:spacing w:line="360" w:lineRule="auto"/>
            </w:pPr>
            <w:r>
              <w:lastRenderedPageBreak/>
              <w:t>Řešení problémů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Tolerance odlišností</w:t>
            </w:r>
          </w:p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MKV: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Tolerance a respekt k rozdílům mezi lidmi</w:t>
            </w:r>
          </w:p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MDV: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kritické čtení a vnímání mediálních sdělení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média jako zdroj informací</w:t>
            </w:r>
          </w:p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ENV: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Porozumění vztahům člověka a prostředí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Vztah přírody a společnosti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Cyklus přírody ve vztahu k člověku</w:t>
            </w:r>
          </w:p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VDO: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lastRenderedPageBreak/>
              <w:t>Principy demokracie jako formy vlády a způsobu rozhodování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občanská společnost a škola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formy participace občanů v politickém životě</w:t>
            </w:r>
          </w:p>
          <w:p w:rsidR="00606575" w:rsidRDefault="00606575">
            <w:pPr>
              <w:pStyle w:val="normal"/>
              <w:spacing w:line="360" w:lineRule="auto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EGS: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Souvislost mezi lokálními a globálními problémy</w:t>
            </w:r>
          </w:p>
        </w:tc>
        <w:tc>
          <w:tcPr>
            <w:tcW w:w="2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Rodinná výchova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Dějepis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lastRenderedPageBreak/>
              <w:t>Tělesná výchova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Přírodopis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Výtvarná výchova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Český jazyk</w:t>
            </w:r>
          </w:p>
          <w:p w:rsidR="00606575" w:rsidRDefault="00606575">
            <w:pPr>
              <w:pStyle w:val="normal"/>
              <w:spacing w:line="360" w:lineRule="auto"/>
              <w:jc w:val="center"/>
            </w:pPr>
          </w:p>
          <w:p w:rsidR="00606575" w:rsidRDefault="006D596F">
            <w:pPr>
              <w:pStyle w:val="normal"/>
              <w:spacing w:line="360" w:lineRule="auto"/>
              <w:jc w:val="center"/>
            </w:pPr>
            <w:r>
              <w:t>Hudební výchova</w:t>
            </w:r>
          </w:p>
        </w:tc>
      </w:tr>
      <w:tr w:rsidR="00606575">
        <w:trPr>
          <w:cantSplit/>
          <w:trHeight w:val="567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lastRenderedPageBreak/>
              <w:t>Zná státní symboly ČR a uvědomuje si jejich význam.</w:t>
            </w:r>
          </w:p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Chápe pojmy vlast a vlastenectví.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Jmenuje některé významné osobnosti, události a produkty, které proslavily ČR ve světě, rozvíjí své povědomí o českých kořenech a kultuře.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Žák chápe význam času, orientuje se v kalendáři, jmenuje významné dny a události roku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Zná státní svátky a uvědomuje si</w:t>
            </w:r>
            <w:r>
              <w:t xml:space="preserve"> jejich význam.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Rozlišuje nejčastější typy a formy států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rozlišuje a porovnává úkoly jednotlivých složek státní moci ČR i jejich orgánů a institucí.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objasní výhody demokratického způsobu řízení státu</w:t>
            </w:r>
          </w:p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Naše vlast – pojem vlasti a vlastenectví; zajímavá a památná místa, co nás proslavilo, významné osobnosti; státní symboly, státní svátky, významné dny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ČR jako demokratický právní stát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Právní základy státu - znaky státu, typy a formy státu; státní občanství</w:t>
            </w:r>
            <w:r>
              <w:t xml:space="preserve"> ČR, Ústava ČR, složky státní moci, jejich orgány a instituce, obrana státu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06575">
        <w:trPr>
          <w:cantSplit/>
          <w:trHeight w:val="2468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spacing w:line="360" w:lineRule="auto"/>
            </w:pP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06575">
        <w:trPr>
          <w:cantSplit/>
          <w:trHeight w:val="567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lastRenderedPageBreak/>
              <w:t>Žák zná blíže obec, v níž žije, její zvláštnosti, dokáže hovořit o významných místech, událostech, památkách.</w:t>
            </w:r>
          </w:p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Naše obec, region, kraj – důležité instituce, zajímavá a památná místa, významní rodáci, místní tradice; ochrana kulturních památek, přírodních objektů a majetku</w:t>
            </w:r>
          </w:p>
          <w:p w:rsidR="00606575" w:rsidRDefault="00606575">
            <w:pPr>
              <w:pStyle w:val="normal"/>
              <w:spacing w:line="360" w:lineRule="auto"/>
            </w:pP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06575">
        <w:trPr>
          <w:cantSplit/>
          <w:trHeight w:val="567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Chápe význam kultury a umění, rozvíjí své dovednosti v oblasti kulturního a společenského chování.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Žák si vytváří představu o roli médií v každodenním životě.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Žák si uvědomuje, jaké přírodní i kulturní bohatství má naše země.</w:t>
            </w:r>
          </w:p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  <w:p w:rsidR="00606575" w:rsidRDefault="006D596F">
            <w:pPr>
              <w:pStyle w:val="normal"/>
              <w:numPr>
                <w:ilvl w:val="0"/>
                <w:numId w:val="4"/>
              </w:numPr>
              <w:spacing w:line="360" w:lineRule="auto"/>
            </w:pPr>
            <w:r>
              <w:t>Rozvíjí své schopnosti kritic</w:t>
            </w:r>
            <w:r>
              <w:t>ky hodnotit informace, které k němu skrze média přicházejí.</w:t>
            </w:r>
          </w:p>
          <w:p w:rsidR="00606575" w:rsidRDefault="00606575">
            <w:pPr>
              <w:pStyle w:val="normal"/>
              <w:numPr>
                <w:ilvl w:val="0"/>
                <w:numId w:val="2"/>
              </w:numPr>
              <w:spacing w:line="360" w:lineRule="auto"/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kulturní život - rozmanitost kulturních projevů, kulturní hodnoty, kulturní tradice; kulturní instituce; masová kultura, prostředky komunikace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Přírodní a kulturní bohatství – přírodní a kulturní památky a jejich ochrana</w:t>
            </w:r>
          </w:p>
          <w:p w:rsidR="00606575" w:rsidRDefault="00606575">
            <w:pPr>
              <w:pStyle w:val="normal"/>
              <w:spacing w:line="360" w:lineRule="auto"/>
            </w:pP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06575">
        <w:trPr>
          <w:cantSplit/>
          <w:trHeight w:val="1499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lastRenderedPageBreak/>
              <w:t>Objasní potřebu tolerance ve společnosti, respektuje kulturní zvláštnosti i odlišné názory, zájmy, způsoby chování a myšlení lidí, zaujímá tolerantní postoj k menšinám.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 xml:space="preserve">Uplatňuje vhodné způsoby chování a komunikace v různých životních situacích. 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Chápe obsah pojmů morálka, svědomí a uvědomuje si jejich význam.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Na příkladech rozeznává morální jednání od nemorálního.</w:t>
            </w:r>
          </w:p>
          <w:p w:rsidR="00606575" w:rsidRDefault="00606575">
            <w:pPr>
              <w:pStyle w:val="normal"/>
              <w:numPr>
                <w:ilvl w:val="0"/>
                <w:numId w:val="4"/>
              </w:numPr>
              <w:spacing w:line="360" w:lineRule="auto"/>
            </w:pP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Lidská setkání – přirozené a sociální rozdíly mezi lidmi</w:t>
            </w:r>
            <w:r>
              <w:t xml:space="preserve">, rovnost a nerovnost, rovné postavení mužů a žen; lidská solidarita, pomoc lidem v nouzi, potřební lidé ve společnosti 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 xml:space="preserve">vztahy mezi lidmi – osobní a neosobní vztahy, mezilidská komunikace; konflikty v mezilidských vztazích, problémy lidské nesnášenlivosti </w:t>
            </w:r>
          </w:p>
          <w:p w:rsidR="00606575" w:rsidRDefault="006D596F">
            <w:pPr>
              <w:pStyle w:val="normal"/>
              <w:spacing w:line="360" w:lineRule="auto"/>
            </w:pPr>
            <w:r>
              <w:t>zásady lidského soužití – morálka a mravnost, svoboda a vzájemná závislost, pravidla chování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606575">
        <w:trPr>
          <w:cantSplit/>
          <w:trHeight w:val="567"/>
          <w:tblHeader/>
        </w:trPr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Žák zná základní lidská práva a chápe jejich význam.</w:t>
            </w:r>
          </w:p>
          <w:p w:rsidR="00606575" w:rsidRDefault="006D596F">
            <w:pPr>
              <w:pStyle w:val="normal"/>
              <w:numPr>
                <w:ilvl w:val="0"/>
                <w:numId w:val="2"/>
              </w:numPr>
              <w:spacing w:line="360" w:lineRule="auto"/>
            </w:pPr>
            <w:r>
              <w:t>Upevňuje si své znalosti základních lidských práv a svobod.</w:t>
            </w:r>
          </w:p>
          <w:p w:rsidR="00606575" w:rsidRDefault="006D596F">
            <w:pPr>
              <w:pStyle w:val="normal"/>
              <w:numPr>
                <w:ilvl w:val="0"/>
                <w:numId w:val="4"/>
              </w:numPr>
              <w:spacing w:line="360" w:lineRule="auto"/>
            </w:pPr>
            <w:r>
              <w:t>Žák zná Všeobecnou deklarací lidských práv, zná svá základní práva, je schopen rozpoznat jejich porušování.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D596F">
            <w:pPr>
              <w:pStyle w:val="normal"/>
              <w:spacing w:line="360" w:lineRule="auto"/>
            </w:pPr>
            <w:r>
              <w:t>Lidská práva - základní lidská práv</w:t>
            </w:r>
            <w:r>
              <w:t xml:space="preserve">a, práva dítěte, jejich ochrana; úprava lidských práv a práv dětí v dokumentech; poškozování lidských práv, šikana, diskriminace </w:t>
            </w:r>
          </w:p>
        </w:tc>
        <w:tc>
          <w:tcPr>
            <w:tcW w:w="3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75" w:rsidRDefault="00606575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  <w:spacing w:line="360" w:lineRule="auto"/>
        <w:rPr>
          <w:sz w:val="28"/>
          <w:szCs w:val="28"/>
        </w:rPr>
      </w:pPr>
    </w:p>
    <w:p w:rsidR="00606575" w:rsidRDefault="00606575">
      <w:pPr>
        <w:pStyle w:val="normal"/>
      </w:pPr>
    </w:p>
    <w:p w:rsidR="00606575" w:rsidRDefault="00606575">
      <w:pPr>
        <w:pStyle w:val="normal"/>
      </w:pPr>
    </w:p>
    <w:sectPr w:rsidR="00606575" w:rsidSect="00606575">
      <w:pgSz w:w="16838" w:h="11906" w:orient="landscape"/>
      <w:pgMar w:top="720" w:right="720" w:bottom="720" w:left="720" w:header="0" w:footer="0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A1F38"/>
    <w:multiLevelType w:val="multilevel"/>
    <w:tmpl w:val="B322C954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1">
    <w:nsid w:val="14B51069"/>
    <w:multiLevelType w:val="multilevel"/>
    <w:tmpl w:val="69FC3FBA"/>
    <w:lvl w:ilvl="0">
      <w:start w:val="1"/>
      <w:numFmt w:val="bullet"/>
      <w:lvlText w:val=""/>
      <w:lvlJc w:val="left"/>
      <w:pPr>
        <w:ind w:left="800" w:hanging="360"/>
      </w:pPr>
    </w:lvl>
    <w:lvl w:ilvl="1">
      <w:start w:val="1"/>
      <w:numFmt w:val="bullet"/>
      <w:lvlText w:val="◦"/>
      <w:lvlJc w:val="left"/>
      <w:pPr>
        <w:ind w:left="1160" w:hanging="360"/>
      </w:pPr>
    </w:lvl>
    <w:lvl w:ilvl="2">
      <w:start w:val="1"/>
      <w:numFmt w:val="bullet"/>
      <w:lvlText w:val="▪"/>
      <w:lvlJc w:val="left"/>
      <w:pPr>
        <w:ind w:left="1520" w:hanging="360"/>
      </w:pPr>
    </w:lvl>
    <w:lvl w:ilvl="3">
      <w:start w:val="1"/>
      <w:numFmt w:val="bullet"/>
      <w:lvlText w:val=""/>
      <w:lvlJc w:val="left"/>
      <w:pPr>
        <w:ind w:left="1880" w:hanging="360"/>
      </w:pPr>
    </w:lvl>
    <w:lvl w:ilvl="4">
      <w:start w:val="1"/>
      <w:numFmt w:val="bullet"/>
      <w:lvlText w:val="◦"/>
      <w:lvlJc w:val="left"/>
      <w:pPr>
        <w:ind w:left="2240" w:hanging="360"/>
      </w:pPr>
    </w:lvl>
    <w:lvl w:ilvl="5">
      <w:start w:val="1"/>
      <w:numFmt w:val="bullet"/>
      <w:lvlText w:val="▪"/>
      <w:lvlJc w:val="left"/>
      <w:pPr>
        <w:ind w:left="2600" w:hanging="360"/>
      </w:pPr>
    </w:lvl>
    <w:lvl w:ilvl="6">
      <w:start w:val="1"/>
      <w:numFmt w:val="bullet"/>
      <w:lvlText w:val=""/>
      <w:lvlJc w:val="left"/>
      <w:pPr>
        <w:ind w:left="2960" w:hanging="360"/>
      </w:pPr>
    </w:lvl>
    <w:lvl w:ilvl="7">
      <w:start w:val="1"/>
      <w:numFmt w:val="bullet"/>
      <w:lvlText w:val="◦"/>
      <w:lvlJc w:val="left"/>
      <w:pPr>
        <w:ind w:left="3320" w:hanging="360"/>
      </w:pPr>
    </w:lvl>
    <w:lvl w:ilvl="8">
      <w:start w:val="1"/>
      <w:numFmt w:val="bullet"/>
      <w:lvlText w:val="▪"/>
      <w:lvlJc w:val="left"/>
      <w:pPr>
        <w:ind w:left="3680" w:hanging="360"/>
      </w:pPr>
    </w:lvl>
  </w:abstractNum>
  <w:abstractNum w:abstractNumId="2">
    <w:nsid w:val="1A3057A2"/>
    <w:multiLevelType w:val="multilevel"/>
    <w:tmpl w:val="5D8E9DEA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3">
    <w:nsid w:val="291252B3"/>
    <w:multiLevelType w:val="multilevel"/>
    <w:tmpl w:val="B566A988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32D6746A"/>
    <w:multiLevelType w:val="multilevel"/>
    <w:tmpl w:val="924CF8CA"/>
    <w:lvl w:ilvl="0">
      <w:start w:val="1"/>
      <w:numFmt w:val="bullet"/>
      <w:lvlText w:val="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5">
    <w:nsid w:val="457D195C"/>
    <w:multiLevelType w:val="multilevel"/>
    <w:tmpl w:val="0F300998"/>
    <w:lvl w:ilvl="0">
      <w:start w:val="1"/>
      <w:numFmt w:val="bullet"/>
      <w:lvlText w:val="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sz w:val="28"/>
        <w:szCs w:val="28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  <w:rPr>
        <w:sz w:val="28"/>
        <w:szCs w:val="28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abstractNum w:abstractNumId="6">
    <w:nsid w:val="65E53DEB"/>
    <w:multiLevelType w:val="multilevel"/>
    <w:tmpl w:val="230CEE0C"/>
    <w:lvl w:ilvl="0">
      <w:start w:val="1"/>
      <w:numFmt w:val="bullet"/>
      <w:lvlText w:val=""/>
      <w:lvlJc w:val="left"/>
      <w:pPr>
        <w:ind w:left="1080" w:hanging="360"/>
      </w:pPr>
    </w:lvl>
    <w:lvl w:ilvl="1">
      <w:start w:val="1"/>
      <w:numFmt w:val="bullet"/>
      <w:lvlText w:val="o"/>
      <w:lvlJc w:val="left"/>
      <w:pPr>
        <w:ind w:left="1800" w:hanging="360"/>
      </w:pPr>
    </w:lvl>
    <w:lvl w:ilvl="2">
      <w:start w:val="1"/>
      <w:numFmt w:val="bullet"/>
      <w:lvlText w:val=""/>
      <w:lvlJc w:val="left"/>
      <w:pPr>
        <w:ind w:left="2520" w:hanging="360"/>
      </w:pPr>
    </w:lvl>
    <w:lvl w:ilvl="3">
      <w:start w:val="1"/>
      <w:numFmt w:val="bullet"/>
      <w:lvlText w:val=""/>
      <w:lvlJc w:val="left"/>
      <w:pPr>
        <w:ind w:left="3240" w:hanging="360"/>
      </w:pPr>
    </w:lvl>
    <w:lvl w:ilvl="4">
      <w:start w:val="1"/>
      <w:numFmt w:val="bullet"/>
      <w:lvlText w:val="o"/>
      <w:lvlJc w:val="left"/>
      <w:pPr>
        <w:ind w:left="3960" w:hanging="360"/>
      </w:pPr>
    </w:lvl>
    <w:lvl w:ilvl="5">
      <w:start w:val="1"/>
      <w:numFmt w:val="bullet"/>
      <w:lvlText w:val=""/>
      <w:lvlJc w:val="left"/>
      <w:pPr>
        <w:ind w:left="4680" w:hanging="360"/>
      </w:pPr>
    </w:lvl>
    <w:lvl w:ilvl="6">
      <w:start w:val="1"/>
      <w:numFmt w:val="bullet"/>
      <w:lvlText w:val=""/>
      <w:lvlJc w:val="left"/>
      <w:pPr>
        <w:ind w:left="5400" w:hanging="360"/>
      </w:pPr>
    </w:lvl>
    <w:lvl w:ilvl="7">
      <w:start w:val="1"/>
      <w:numFmt w:val="bullet"/>
      <w:lvlText w:val="o"/>
      <w:lvlJc w:val="left"/>
      <w:pPr>
        <w:ind w:left="6120" w:hanging="360"/>
      </w:pPr>
    </w:lvl>
    <w:lvl w:ilvl="8">
      <w:start w:val="1"/>
      <w:numFmt w:val="bullet"/>
      <w:lvlText w:val=""/>
      <w:lvlJc w:val="left"/>
      <w:pPr>
        <w:ind w:left="6840" w:hanging="360"/>
      </w:pPr>
    </w:lvl>
  </w:abstractNum>
  <w:abstractNum w:abstractNumId="7">
    <w:nsid w:val="736374B0"/>
    <w:multiLevelType w:val="multilevel"/>
    <w:tmpl w:val="90CA325A"/>
    <w:lvl w:ilvl="0">
      <w:start w:val="1"/>
      <w:numFmt w:val="bullet"/>
      <w:lvlText w:val="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sz w:val="24"/>
        <w:szCs w:val="24"/>
      </w:rPr>
    </w:lvl>
    <w:lvl w:ilvl="2">
      <w:start w:val="1"/>
      <w:numFmt w:val="bullet"/>
      <w:lvlText w:val="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"/>
      <w:lvlJc w:val="left"/>
      <w:pPr>
        <w:ind w:left="4320" w:hanging="360"/>
      </w:pPr>
    </w:lvl>
    <w:lvl w:ilvl="6">
      <w:start w:val="1"/>
      <w:numFmt w:val="bullet"/>
      <w:lvlText w:val=""/>
      <w:lvlJc w:val="left"/>
      <w:pPr>
        <w:ind w:left="5040" w:hanging="360"/>
      </w:p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"/>
      <w:lvlJc w:val="left"/>
      <w:pPr>
        <w:ind w:left="6480" w:hanging="36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06575"/>
    <w:rsid w:val="00606575"/>
    <w:rsid w:val="006D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al"/>
    <w:next w:val="normal"/>
    <w:rsid w:val="0060657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al"/>
    <w:next w:val="normal"/>
    <w:rsid w:val="006065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al"/>
    <w:next w:val="normal"/>
    <w:rsid w:val="0060657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al"/>
    <w:next w:val="normal"/>
    <w:rsid w:val="00606575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al"/>
    <w:next w:val="normal"/>
    <w:rsid w:val="0060657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al"/>
    <w:next w:val="normal"/>
    <w:rsid w:val="0060657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">
    <w:name w:val="normal"/>
    <w:rsid w:val="00606575"/>
  </w:style>
  <w:style w:type="table" w:customStyle="1" w:styleId="TableNormal">
    <w:name w:val="Table Normal"/>
    <w:rsid w:val="0060657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al"/>
    <w:next w:val="normal"/>
    <w:rsid w:val="00606575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al"/>
    <w:next w:val="normal"/>
    <w:rsid w:val="006065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06575"/>
    <w:tblPr>
      <w:tblStyleRowBandSize w:val="1"/>
      <w:tblStyleColBandSize w:val="1"/>
      <w:tblCellMar>
        <w:top w:w="0" w:type="dxa"/>
        <w:left w:w="103" w:type="dxa"/>
        <w:bottom w:w="0" w:type="dxa"/>
        <w:right w:w="108" w:type="dxa"/>
      </w:tblCellMar>
    </w:tblPr>
  </w:style>
  <w:style w:type="table" w:customStyle="1" w:styleId="a0">
    <w:basedOn w:val="TableNormal"/>
    <w:rsid w:val="00606575"/>
    <w:tblPr>
      <w:tblStyleRowBandSize w:val="1"/>
      <w:tblStyleColBandSize w:val="1"/>
      <w:tblCellMar>
        <w:top w:w="0" w:type="dxa"/>
        <w:left w:w="103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22855-7DA7-42B7-B362-61B3B411A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1486</Words>
  <Characters>8774</Characters>
  <Application>Microsoft Office Word</Application>
  <DocSecurity>0</DocSecurity>
  <Lines>73</Lines>
  <Paragraphs>20</Paragraphs>
  <ScaleCrop>false</ScaleCrop>
  <Company/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Zástupkyně-2st</cp:lastModifiedBy>
  <cp:revision>3</cp:revision>
  <dcterms:created xsi:type="dcterms:W3CDTF">2023-10-03T15:53:00Z</dcterms:created>
  <dcterms:modified xsi:type="dcterms:W3CDTF">2023-10-03T15:55:00Z</dcterms:modified>
</cp:coreProperties>
</file>